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Τ</w:t>
      </w:r>
      <w:r w:rsidRPr="00220DB2">
        <w:rPr>
          <w:rFonts w:ascii="Arial" w:hAnsi="Arial" w:cs="Arial"/>
          <w:b/>
          <w:color w:val="000000"/>
        </w:rPr>
        <w:t xml:space="preserve">ιμοκατάλογος </w:t>
      </w:r>
      <w:r>
        <w:rPr>
          <w:rFonts w:ascii="Arial" w:hAnsi="Arial" w:cs="Arial"/>
          <w:b/>
          <w:color w:val="000000"/>
        </w:rPr>
        <w:t>τελικού</w:t>
      </w:r>
      <w:r w:rsidRPr="00220DB2">
        <w:rPr>
          <w:rFonts w:ascii="Arial" w:hAnsi="Arial" w:cs="Arial"/>
          <w:b/>
          <w:color w:val="000000"/>
        </w:rPr>
        <w:t xml:space="preserve"> κόστους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μετεωρολογικών δεδομένων, προϊόντων και υπηρεσιών.</w:t>
      </w:r>
    </w:p>
    <w:p w:rsidR="00AE1055" w:rsidRDefault="00AE1055" w:rsidP="00AE1055">
      <w:pPr>
        <w:spacing w:before="120"/>
        <w:jc w:val="both"/>
        <w:rPr>
          <w:rFonts w:ascii="Arial" w:hAnsi="Arial" w:cs="Arial"/>
          <w:color w:val="000000"/>
          <w:u w:val="single"/>
        </w:rPr>
      </w:pPr>
    </w:p>
    <w:p w:rsidR="00AE1055" w:rsidRDefault="00AE1055" w:rsidP="00AE1055">
      <w:pPr>
        <w:spacing w:before="120"/>
        <w:jc w:val="both"/>
        <w:rPr>
          <w:rFonts w:ascii="Arial" w:hAnsi="Arial" w:cs="Arial"/>
          <w:color w:val="000000"/>
          <w:u w:val="single"/>
        </w:rPr>
      </w:pPr>
    </w:p>
    <w:p w:rsidR="00AE1055" w:rsidRPr="003532FB" w:rsidRDefault="00AE1055" w:rsidP="00AE1055">
      <w:pPr>
        <w:spacing w:before="120"/>
        <w:jc w:val="both"/>
        <w:rPr>
          <w:rFonts w:ascii="Arial" w:hAnsi="Arial" w:cs="Arial"/>
          <w:color w:val="000000"/>
          <w:u w:val="single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Α</w:t>
      </w:r>
    </w:p>
    <w:p w:rsidR="00AE1055" w:rsidRPr="00220DB2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220DB2">
        <w:rPr>
          <w:rFonts w:ascii="Arial" w:hAnsi="Arial" w:cs="Arial"/>
          <w:b/>
          <w:color w:val="000000"/>
        </w:rPr>
        <w:t>Μετεωρολογικά δεδομένα επιφανείας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και ανώτερης ατμόσφαιρας</w:t>
      </w:r>
    </w:p>
    <w:p w:rsidR="00AE1055" w:rsidRPr="003532FB" w:rsidRDefault="00AE1055" w:rsidP="00AE1055">
      <w:pPr>
        <w:tabs>
          <w:tab w:val="left" w:pos="180"/>
        </w:tabs>
        <w:jc w:val="center"/>
        <w:rPr>
          <w:rFonts w:ascii="Arial" w:hAnsi="Arial" w:cs="Arial"/>
          <w:b/>
          <w:u w:val="single"/>
          <w:lang w:eastAsia="en-US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74"/>
        <w:gridCol w:w="1078"/>
        <w:gridCol w:w="2551"/>
      </w:tblGrid>
      <w:tr w:rsidR="00AE1055" w:rsidRPr="003532FB" w:rsidTr="009D130F">
        <w:trPr>
          <w:cantSplit/>
          <w:trHeight w:val="359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7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ΔΕΔΟΜΕΝΑ</w:t>
            </w:r>
          </w:p>
        </w:tc>
        <w:tc>
          <w:tcPr>
            <w:tcW w:w="1078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7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SYNOP</w:t>
            </w:r>
          </w:p>
        </w:tc>
        <w:tc>
          <w:tcPr>
            <w:tcW w:w="1078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right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0,0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 (*)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87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SHIP</w:t>
            </w:r>
          </w:p>
        </w:tc>
        <w:tc>
          <w:tcPr>
            <w:tcW w:w="1078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right"/>
              <w:rPr>
                <w:rFonts w:ascii="Arial" w:hAnsi="Arial" w:cs="Arial"/>
                <w:lang w:val="en-US"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0,0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 (*)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87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TEMP</w:t>
            </w:r>
          </w:p>
        </w:tc>
        <w:tc>
          <w:tcPr>
            <w:tcW w:w="1078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right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0,0</w:t>
            </w:r>
            <w:r w:rsidRPr="003532FB">
              <w:rPr>
                <w:rFonts w:ascii="Arial" w:hAnsi="Arial" w:cs="Arial"/>
                <w:lang w:val="en-US"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 (*)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87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PILOT</w:t>
            </w:r>
          </w:p>
        </w:tc>
        <w:tc>
          <w:tcPr>
            <w:tcW w:w="1078" w:type="dxa"/>
            <w:vAlign w:val="center"/>
          </w:tcPr>
          <w:p w:rsidR="00AE1055" w:rsidRPr="00AE1055" w:rsidRDefault="00AE1055" w:rsidP="00AE1055">
            <w:pPr>
              <w:tabs>
                <w:tab w:val="left" w:pos="180"/>
              </w:tabs>
              <w:jc w:val="right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0,0</w:t>
            </w:r>
            <w:r w:rsidRPr="003532FB">
              <w:rPr>
                <w:rFonts w:ascii="Arial" w:hAnsi="Arial" w:cs="Arial"/>
                <w:lang w:val="en-US"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 (*)</w:t>
            </w:r>
          </w:p>
        </w:tc>
      </w:tr>
    </w:tbl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  <w:r w:rsidRPr="003532FB">
        <w:rPr>
          <w:rFonts w:ascii="Arial" w:hAnsi="Arial" w:cs="Arial"/>
          <w:bCs/>
          <w:lang w:eastAsia="en-US"/>
        </w:rPr>
        <w:t xml:space="preserve">(*) Εάν επιλεγούν μεμονωμένες παράμετροι του </w:t>
      </w:r>
      <w:r w:rsidRPr="003532FB">
        <w:rPr>
          <w:rFonts w:ascii="Arial" w:hAnsi="Arial" w:cs="Arial"/>
          <w:bCs/>
          <w:lang w:val="en-US" w:eastAsia="en-US"/>
        </w:rPr>
        <w:t>SYNOP</w:t>
      </w:r>
      <w:r w:rsidRPr="003532FB">
        <w:rPr>
          <w:rFonts w:ascii="Arial" w:hAnsi="Arial" w:cs="Arial"/>
          <w:bCs/>
          <w:lang w:eastAsia="en-US"/>
        </w:rPr>
        <w:t xml:space="preserve">, </w:t>
      </w:r>
      <w:r w:rsidRPr="003532FB">
        <w:rPr>
          <w:rFonts w:ascii="Arial" w:hAnsi="Arial" w:cs="Arial"/>
          <w:bCs/>
          <w:lang w:val="en-US" w:eastAsia="en-US"/>
        </w:rPr>
        <w:t>SHIP</w:t>
      </w:r>
      <w:r w:rsidRPr="003532FB">
        <w:rPr>
          <w:rFonts w:ascii="Arial" w:hAnsi="Arial" w:cs="Arial"/>
          <w:bCs/>
          <w:lang w:eastAsia="en-US"/>
        </w:rPr>
        <w:t xml:space="preserve">, </w:t>
      </w:r>
      <w:r w:rsidRPr="003532FB">
        <w:rPr>
          <w:rFonts w:ascii="Arial" w:hAnsi="Arial" w:cs="Arial"/>
          <w:bCs/>
          <w:lang w:val="en-US" w:eastAsia="en-US"/>
        </w:rPr>
        <w:t>TEMP</w:t>
      </w:r>
      <w:r w:rsidRPr="003532FB">
        <w:rPr>
          <w:rFonts w:ascii="Arial" w:hAnsi="Arial" w:cs="Arial"/>
          <w:bCs/>
          <w:lang w:eastAsia="en-US"/>
        </w:rPr>
        <w:t xml:space="preserve"> ή </w:t>
      </w:r>
      <w:r w:rsidRPr="003532FB">
        <w:rPr>
          <w:rFonts w:ascii="Arial" w:hAnsi="Arial" w:cs="Arial"/>
          <w:bCs/>
          <w:lang w:val="en-US" w:eastAsia="en-US"/>
        </w:rPr>
        <w:t>PILOT</w:t>
      </w:r>
      <w:r w:rsidRPr="003532FB">
        <w:rPr>
          <w:rFonts w:ascii="Arial" w:hAnsi="Arial" w:cs="Arial"/>
          <w:bCs/>
          <w:lang w:eastAsia="en-US"/>
        </w:rPr>
        <w:t xml:space="preserve"> (αποκωδικοποιημένες)</w:t>
      </w:r>
      <w:r>
        <w:rPr>
          <w:rFonts w:ascii="Arial" w:hAnsi="Arial" w:cs="Arial"/>
          <w:bCs/>
          <w:lang w:eastAsia="en-US"/>
        </w:rPr>
        <w:t>,</w:t>
      </w:r>
      <w:r w:rsidRPr="003532FB">
        <w:rPr>
          <w:rFonts w:ascii="Arial" w:hAnsi="Arial" w:cs="Arial"/>
          <w:bCs/>
          <w:lang w:eastAsia="en-US"/>
        </w:rPr>
        <w:t xml:space="preserve"> τότε κάθε παράμετρος κοστολογείται στο 35% της τιμής του αντίστοιχου μηνύματος. Τα συνοπτικά των κύριων συνοπτικών ωρών (0600, 1200, 1800</w:t>
      </w:r>
      <w:r w:rsidRPr="003532FB">
        <w:rPr>
          <w:rFonts w:ascii="Arial" w:hAnsi="Arial" w:cs="Arial"/>
          <w:bCs/>
          <w:lang w:val="en-US" w:eastAsia="en-US"/>
        </w:rPr>
        <w:t>UTC</w:t>
      </w:r>
      <w:r w:rsidRPr="003532FB">
        <w:rPr>
          <w:rFonts w:ascii="Arial" w:hAnsi="Arial" w:cs="Arial"/>
          <w:bCs/>
          <w:lang w:eastAsia="en-US"/>
        </w:rPr>
        <w:t>) δεν χρεώνονται για τους 22 κύριους συνοπτικούς σταθμούς της χώρας που έχουν δηλωθεί στον Παγκόσμιο Μετεωρολογικό Οργανισμό.</w:t>
      </w: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Β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Κ</w:t>
      </w:r>
      <w:r w:rsidRPr="00220DB2">
        <w:rPr>
          <w:rFonts w:ascii="Arial" w:hAnsi="Arial" w:cs="Arial"/>
          <w:b/>
          <w:color w:val="000000"/>
        </w:rPr>
        <w:t>λιματικά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δεδομένα</w:t>
      </w:r>
    </w:p>
    <w:p w:rsidR="00AE1055" w:rsidRPr="003532FB" w:rsidRDefault="00AE1055" w:rsidP="00AE1055">
      <w:pPr>
        <w:tabs>
          <w:tab w:val="left" w:pos="180"/>
        </w:tabs>
        <w:jc w:val="center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4814"/>
        <w:gridCol w:w="1083"/>
        <w:gridCol w:w="2547"/>
      </w:tblGrid>
      <w:tr w:rsidR="00AE1055" w:rsidRPr="003532FB" w:rsidTr="009D130F">
        <w:trPr>
          <w:trHeight w:val="460"/>
        </w:trPr>
        <w:tc>
          <w:tcPr>
            <w:tcW w:w="77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14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 xml:space="preserve">ΔΕΔΟΜΕΝΑ </w:t>
            </w:r>
          </w:p>
        </w:tc>
        <w:tc>
          <w:tcPr>
            <w:tcW w:w="1083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3532FB">
              <w:rPr>
                <w:rFonts w:ascii="Arial" w:hAnsi="Arial" w:cs="Arial"/>
                <w:b/>
                <w:bCs/>
                <w:lang w:eastAsia="en-US"/>
              </w:rPr>
              <w:t>ΑΞΙΑ (ΕΥΡΩ)</w:t>
            </w:r>
          </w:p>
        </w:tc>
        <w:tc>
          <w:tcPr>
            <w:tcW w:w="2547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3532FB">
              <w:rPr>
                <w:rFonts w:ascii="Arial" w:hAnsi="Arial" w:cs="Arial"/>
                <w:b/>
                <w:bCs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7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1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Για κάθε στοιχείο </w:t>
            </w:r>
          </w:p>
        </w:tc>
        <w:tc>
          <w:tcPr>
            <w:tcW w:w="1083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0,03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4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Εκάστη παράμετρος</w:t>
            </w:r>
          </w:p>
        </w:tc>
      </w:tr>
      <w:tr w:rsidR="00AE1055" w:rsidRPr="003532FB" w:rsidTr="009D130F">
        <w:trPr>
          <w:cantSplit/>
          <w:trHeight w:val="358"/>
        </w:trPr>
        <w:tc>
          <w:tcPr>
            <w:tcW w:w="77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1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Τυποποιημένοι πίνακες</w:t>
            </w:r>
            <w:r w:rsidRPr="003532FB">
              <w:rPr>
                <w:rFonts w:ascii="Arial" w:hAnsi="Arial" w:cs="Arial"/>
                <w:lang w:val="en-US" w:eastAsia="en-US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4,8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54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Έκαστος </w:t>
            </w:r>
          </w:p>
        </w:tc>
      </w:tr>
    </w:tbl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Cs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eastAsia="en-US"/>
        </w:rPr>
        <w:br w:type="page"/>
      </w:r>
      <w:r w:rsidRPr="003532FB">
        <w:rPr>
          <w:rFonts w:ascii="Arial" w:hAnsi="Arial" w:cs="Arial"/>
          <w:b/>
          <w:color w:val="000000"/>
        </w:rPr>
        <w:lastRenderedPageBreak/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Γ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220DB2">
        <w:rPr>
          <w:rFonts w:ascii="Arial" w:hAnsi="Arial" w:cs="Arial"/>
          <w:b/>
          <w:color w:val="000000"/>
        </w:rPr>
        <w:t>Μετεωρολογικά προϊόντα τοπικών αριθμητικών μοντέλων καιρού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1134"/>
        <w:gridCol w:w="2693"/>
      </w:tblGrid>
      <w:tr w:rsidR="00AE1055" w:rsidRPr="003532FB" w:rsidTr="009D130F">
        <w:trPr>
          <w:cantSplit/>
          <w:trHeight w:val="130"/>
        </w:trPr>
        <w:tc>
          <w:tcPr>
            <w:tcW w:w="56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ind w:right="-108" w:hanging="108"/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ΠΡΟΪΟΝΤΑ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2693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cantSplit/>
          <w:trHeight w:val="1577"/>
        </w:trPr>
        <w:tc>
          <w:tcPr>
            <w:tcW w:w="56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Μία παράμετρος, μια στάθμη, συγκεκριμένη γεωγραφική περιοχή (19Ε, 42Ν, 30Ε, 34Ν) και για τις συνολικά διαθέσιμες προγνωστικές ώρες ενός τρεξίματος του μοντέλου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2693" w:type="dxa"/>
            <w:vAlign w:val="center"/>
          </w:tcPr>
          <w:p w:rsidR="00AE1055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Σε μορφή </w:t>
            </w:r>
            <w:proofErr w:type="spellStart"/>
            <w:r w:rsidRPr="003532FB">
              <w:rPr>
                <w:rFonts w:ascii="Arial" w:hAnsi="Arial" w:cs="Arial"/>
                <w:lang w:val="en-US" w:eastAsia="en-US"/>
              </w:rPr>
              <w:t>Grib</w:t>
            </w:r>
            <w:proofErr w:type="spellEnd"/>
            <w:r w:rsidRPr="003532FB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α</w:t>
            </w:r>
            <w:r w:rsidRPr="003532FB">
              <w:rPr>
                <w:rFonts w:ascii="Arial" w:hAnsi="Arial" w:cs="Arial"/>
                <w:lang w:eastAsia="en-US"/>
              </w:rPr>
              <w:t xml:space="preserve">ρχείου </w:t>
            </w:r>
          </w:p>
          <w:p w:rsidR="00AE1055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ή </w:t>
            </w:r>
          </w:p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άλλη μορφή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532FB">
              <w:rPr>
                <w:rFonts w:ascii="Arial" w:hAnsi="Arial" w:cs="Arial"/>
                <w:lang w:eastAsia="en-US"/>
              </w:rPr>
              <w:t>(1)</w:t>
            </w:r>
          </w:p>
        </w:tc>
      </w:tr>
      <w:tr w:rsidR="00AE1055" w:rsidRPr="003532FB" w:rsidTr="009D130F">
        <w:trPr>
          <w:cantSplit/>
          <w:trHeight w:val="1556"/>
        </w:trPr>
        <w:tc>
          <w:tcPr>
            <w:tcW w:w="56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  <w:proofErr w:type="spellStart"/>
            <w:r w:rsidRPr="003532FB">
              <w:rPr>
                <w:rFonts w:ascii="Arial" w:hAnsi="Arial" w:cs="Arial"/>
                <w:lang w:eastAsia="en-US"/>
              </w:rPr>
              <w:t>Χρονοσειρά</w:t>
            </w:r>
            <w:proofErr w:type="spellEnd"/>
            <w:r w:rsidRPr="003532FB">
              <w:rPr>
                <w:rFonts w:ascii="Arial" w:hAnsi="Arial" w:cs="Arial"/>
                <w:lang w:eastAsia="en-US"/>
              </w:rPr>
              <w:t xml:space="preserve"> μέχρι έξι (6) παραμέτρων (ανά τρίωρο ή λιγότερο) για τις συνολικά διαθέσιμες προγνωστικές ώρες ενός τρεξίματος του μοντέλου και  για συγκεκριμένο γεωγραφικό σημείο.</w:t>
            </w:r>
          </w:p>
        </w:tc>
        <w:tc>
          <w:tcPr>
            <w:tcW w:w="1134" w:type="dxa"/>
            <w:vAlign w:val="center"/>
          </w:tcPr>
          <w:p w:rsidR="00AE1055" w:rsidRPr="00AE1055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2693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Ανά προϊόν</w:t>
            </w:r>
          </w:p>
        </w:tc>
      </w:tr>
      <w:tr w:rsidR="00AE1055" w:rsidRPr="003532FB" w:rsidTr="009D130F">
        <w:trPr>
          <w:cantSplit/>
          <w:trHeight w:val="2117"/>
        </w:trPr>
        <w:tc>
          <w:tcPr>
            <w:tcW w:w="567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Χάρτες πρόγνωσης πιθανότητας. Μία παράμετρος, μια στάθμη, συγκεκριμένο όριο τιμής της παραμέτρους, συγκεκριμένη γεωγραφική περιοχή (19Ε, 42Ν, 30Ε, 34Ν) και για τις συνολικά διαθέσιμες προγνωστικές ώρες ενός τρεξίματος του μοντέλου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84</w:t>
            </w:r>
          </w:p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E1055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Σε μορφή </w:t>
            </w:r>
            <w:proofErr w:type="spellStart"/>
            <w:r w:rsidRPr="003532FB">
              <w:rPr>
                <w:rFonts w:ascii="Arial" w:hAnsi="Arial" w:cs="Arial"/>
                <w:lang w:val="en-US" w:eastAsia="en-US"/>
              </w:rPr>
              <w:t>Grib</w:t>
            </w:r>
            <w:proofErr w:type="spellEnd"/>
            <w:r w:rsidRPr="003532FB">
              <w:rPr>
                <w:rFonts w:ascii="Arial" w:hAnsi="Arial" w:cs="Arial"/>
                <w:lang w:eastAsia="en-US"/>
              </w:rPr>
              <w:t xml:space="preserve"> αρχείου ή </w:t>
            </w:r>
          </w:p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άλλη μορφή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532FB">
              <w:rPr>
                <w:rFonts w:ascii="Arial" w:hAnsi="Arial" w:cs="Arial"/>
                <w:lang w:eastAsia="en-US"/>
              </w:rPr>
              <w:t>(1)</w:t>
            </w:r>
          </w:p>
        </w:tc>
      </w:tr>
    </w:tbl>
    <w:p w:rsidR="00AE1055" w:rsidRPr="003532FB" w:rsidRDefault="00AE1055" w:rsidP="00AE1055">
      <w:pPr>
        <w:rPr>
          <w:rFonts w:ascii="Arial" w:hAnsi="Arial" w:cs="Arial"/>
          <w:lang w:eastAsia="en-US"/>
        </w:rPr>
      </w:pPr>
    </w:p>
    <w:p w:rsidR="00AE1055" w:rsidRPr="003532FB" w:rsidRDefault="00AE1055" w:rsidP="00AE1055">
      <w:pPr>
        <w:jc w:val="both"/>
        <w:rPr>
          <w:rFonts w:ascii="Arial" w:hAnsi="Arial" w:cs="Arial"/>
          <w:lang w:eastAsia="en-US"/>
        </w:rPr>
      </w:pPr>
      <w:r w:rsidRPr="003532FB">
        <w:rPr>
          <w:rFonts w:ascii="Arial" w:hAnsi="Arial" w:cs="Arial"/>
          <w:lang w:eastAsia="en-US"/>
        </w:rPr>
        <w:t>(1) Για γεωγραφικές περιοχές μεγαλύτερες ή μικρότερες το κόστος υπολογίζεται αναλογικά</w:t>
      </w:r>
      <w:r>
        <w:rPr>
          <w:rFonts w:ascii="Arial" w:hAnsi="Arial" w:cs="Arial"/>
          <w:lang w:eastAsia="en-US"/>
        </w:rPr>
        <w:t>,</w:t>
      </w:r>
      <w:r w:rsidRPr="003532FB">
        <w:rPr>
          <w:rFonts w:ascii="Arial" w:hAnsi="Arial" w:cs="Arial"/>
          <w:lang w:eastAsia="en-US"/>
        </w:rPr>
        <w:t xml:space="preserve"> χωρίς όμως το τελικό το κόστος που προκύπτει να υπερβαίνει το διπλάσιο ή να υπολείπεται του μισού της αρχικής αξίας των 0.50€. 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Δ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ρογνώσεις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καιρού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1260"/>
        <w:gridCol w:w="2734"/>
      </w:tblGrid>
      <w:tr w:rsidR="00AE1055" w:rsidRPr="003532FB" w:rsidTr="009D130F">
        <w:trPr>
          <w:cantSplit/>
          <w:trHeight w:val="130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511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ΠΡΟΪΟΝΤΑ</w:t>
            </w:r>
          </w:p>
        </w:tc>
        <w:tc>
          <w:tcPr>
            <w:tcW w:w="126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2734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cantSplit/>
          <w:trHeight w:val="5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11" w:type="dxa"/>
            <w:vMerge w:val="restart"/>
            <w:tcBorders>
              <w:lef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Τοπική πρόγνωση κατά παραγγελία μίας μετεωρολογικής παραμέτρου</w:t>
            </w:r>
          </w:p>
        </w:tc>
        <w:tc>
          <w:tcPr>
            <w:tcW w:w="1260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1,</w:t>
            </w: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24ωρο</w:t>
            </w:r>
          </w:p>
        </w:tc>
      </w:tr>
      <w:tr w:rsidR="00AE1055" w:rsidRPr="003532FB" w:rsidTr="009D130F">
        <w:trPr>
          <w:cantSplit/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1055" w:rsidRPr="003532FB" w:rsidRDefault="00AE1055" w:rsidP="009D130F">
            <w:pPr>
              <w:keepNext/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24ωρο</w:t>
            </w:r>
          </w:p>
        </w:tc>
      </w:tr>
      <w:tr w:rsidR="00AE1055" w:rsidRPr="003532FB" w:rsidTr="009D130F">
        <w:trPr>
          <w:cantSplit/>
          <w:trHeight w:val="7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Πρόγνωση θαλάσσιας διαδρομής</w:t>
            </w:r>
          </w:p>
        </w:tc>
        <w:tc>
          <w:tcPr>
            <w:tcW w:w="1260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4,</w:t>
            </w:r>
            <w:r>
              <w:rPr>
                <w:rFonts w:ascii="Arial" w:hAnsi="Arial" w:cs="Arial"/>
                <w:lang w:eastAsia="en-US"/>
              </w:rPr>
              <w:t>8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Τρίωρης διάρκειας</w:t>
            </w:r>
          </w:p>
        </w:tc>
      </w:tr>
      <w:tr w:rsidR="00AE1055" w:rsidRPr="003532FB" w:rsidTr="009D130F">
        <w:trPr>
          <w:cantSplit/>
          <w:trHeight w:val="76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511" w:type="dxa"/>
            <w:vMerge w:val="restart"/>
            <w:tcBorders>
              <w:lef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Τοπική ή </w:t>
            </w:r>
            <w:proofErr w:type="spellStart"/>
            <w:r w:rsidRPr="003532FB">
              <w:rPr>
                <w:rFonts w:ascii="Arial" w:hAnsi="Arial" w:cs="Arial"/>
                <w:lang w:eastAsia="en-US"/>
              </w:rPr>
              <w:t>περιοχική</w:t>
            </w:r>
            <w:proofErr w:type="spellEnd"/>
            <w:r w:rsidRPr="003532FB">
              <w:rPr>
                <w:rFonts w:ascii="Arial" w:hAnsi="Arial" w:cs="Arial"/>
                <w:lang w:eastAsia="en-US"/>
              </w:rPr>
              <w:t xml:space="preserve"> πρόγνωση καιρού κατά παραγγελία</w:t>
            </w:r>
          </w:p>
        </w:tc>
        <w:tc>
          <w:tcPr>
            <w:tcW w:w="126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3532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24ωρο</w:t>
            </w:r>
          </w:p>
        </w:tc>
      </w:tr>
      <w:tr w:rsidR="00AE1055" w:rsidRPr="003532FB" w:rsidTr="009D130F">
        <w:trPr>
          <w:cantSplit/>
          <w:trHeight w:val="7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11" w:type="dxa"/>
            <w:vMerge/>
            <w:tcBorders>
              <w:lef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3</w:t>
            </w:r>
            <w:r w:rsidRPr="003532FB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6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24ωρο</w:t>
            </w:r>
          </w:p>
        </w:tc>
      </w:tr>
    </w:tbl>
    <w:p w:rsidR="00AE1055" w:rsidRDefault="00AE1055" w:rsidP="00AE1055">
      <w:pPr>
        <w:tabs>
          <w:tab w:val="left" w:pos="180"/>
        </w:tabs>
        <w:jc w:val="center"/>
        <w:rPr>
          <w:rFonts w:ascii="Arial" w:hAnsi="Arial" w:cs="Arial"/>
          <w:b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eastAsia="en-US"/>
        </w:rPr>
        <w:br w:type="page"/>
      </w:r>
      <w:r w:rsidRPr="003532FB">
        <w:rPr>
          <w:rFonts w:ascii="Arial" w:hAnsi="Arial" w:cs="Arial"/>
          <w:b/>
          <w:color w:val="000000"/>
        </w:rPr>
        <w:lastRenderedPageBreak/>
        <w:t>Π</w:t>
      </w:r>
      <w:r w:rsidRPr="00220DB2">
        <w:rPr>
          <w:rFonts w:ascii="Arial" w:hAnsi="Arial" w:cs="Arial"/>
          <w:b/>
          <w:color w:val="000000"/>
        </w:rPr>
        <w:t xml:space="preserve">ίνακας </w:t>
      </w:r>
      <w:r w:rsidRPr="003532FB">
        <w:rPr>
          <w:rFonts w:ascii="Arial" w:hAnsi="Arial" w:cs="Arial"/>
          <w:b/>
          <w:color w:val="000000"/>
        </w:rPr>
        <w:t>Ε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Μ</w:t>
      </w:r>
      <w:r w:rsidRPr="00220DB2">
        <w:rPr>
          <w:rFonts w:ascii="Arial" w:hAnsi="Arial" w:cs="Arial"/>
          <w:b/>
          <w:color w:val="000000"/>
        </w:rPr>
        <w:t>ετεωρολογικά προϊόντα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αρχείου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1275"/>
        <w:gridCol w:w="2410"/>
      </w:tblGrid>
      <w:tr w:rsidR="00AE1055" w:rsidRPr="003532FB" w:rsidTr="009D130F">
        <w:trPr>
          <w:cantSplit/>
          <w:trHeight w:val="130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ΠΡΟΪΟΝΤΑ</w:t>
            </w:r>
          </w:p>
        </w:tc>
        <w:tc>
          <w:tcPr>
            <w:tcW w:w="1275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241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2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cantSplit/>
          <w:trHeight w:val="443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Αντίγραφα </w:t>
            </w:r>
            <w:r w:rsidRPr="003532FB">
              <w:rPr>
                <w:rFonts w:ascii="Arial" w:hAnsi="Arial" w:cs="Arial"/>
                <w:lang w:eastAsia="en-US"/>
              </w:rPr>
              <w:t>προγνώσεων</w:t>
            </w:r>
          </w:p>
        </w:tc>
        <w:tc>
          <w:tcPr>
            <w:tcW w:w="1275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241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</w:t>
            </w:r>
          </w:p>
        </w:tc>
      </w:tr>
      <w:tr w:rsidR="00AE1055" w:rsidRPr="003532FB" w:rsidTr="009D130F">
        <w:trPr>
          <w:cantSplit/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Αντίγραφα</w:t>
            </w:r>
            <w:r w:rsidRPr="003532FB">
              <w:rPr>
                <w:rFonts w:ascii="Arial" w:hAnsi="Arial" w:cs="Arial"/>
                <w:lang w:eastAsia="en-US"/>
              </w:rPr>
              <w:t xml:space="preserve"> χαρτών με σύμβολα καιρού ή καταχωρημένες μετρήσεις.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1,</w:t>
            </w: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</w:t>
            </w:r>
          </w:p>
        </w:tc>
      </w:tr>
    </w:tbl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ΣΤ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Δ</w:t>
      </w:r>
      <w:r w:rsidRPr="00220DB2">
        <w:rPr>
          <w:rFonts w:ascii="Arial" w:hAnsi="Arial" w:cs="Arial"/>
          <w:b/>
          <w:color w:val="000000"/>
        </w:rPr>
        <w:t>εδομένα και προϊόντα μετεωρολογικών RADAR</w:t>
      </w:r>
      <w:r w:rsidRPr="003532FB">
        <w:rPr>
          <w:rFonts w:ascii="Arial" w:hAnsi="Arial" w:cs="Arial"/>
          <w:b/>
          <w:color w:val="000000"/>
        </w:rPr>
        <w:t xml:space="preserve">, </w:t>
      </w:r>
      <w:r w:rsidRPr="00220DB2">
        <w:rPr>
          <w:rFonts w:ascii="Arial" w:hAnsi="Arial" w:cs="Arial"/>
          <w:b/>
          <w:color w:val="000000"/>
        </w:rPr>
        <w:t>ανιχνευτών ηλεκτρικών εκκενώσεων και μετεωρολογικών δορυφόρων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820"/>
        <w:gridCol w:w="1134"/>
        <w:gridCol w:w="2551"/>
      </w:tblGrid>
      <w:tr w:rsidR="00AE1055" w:rsidRPr="003532FB" w:rsidTr="009D130F">
        <w:tc>
          <w:tcPr>
            <w:tcW w:w="709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8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8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ΔΕΔΟΜΕΝΑ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</w:t>
            </w:r>
          </w:p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(ΕΥΡΩ</w:t>
            </w:r>
            <w:r w:rsidRPr="003532FB">
              <w:rPr>
                <w:rFonts w:ascii="Arial" w:hAnsi="Arial" w:cs="Arial"/>
                <w:b/>
                <w:u w:val="single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8"/>
              <w:rPr>
                <w:rFonts w:ascii="Arial" w:hAnsi="Arial" w:cs="Arial"/>
                <w:b/>
                <w:vertAlign w:val="superscript"/>
                <w:lang w:eastAsia="en-US"/>
              </w:rPr>
            </w:pPr>
            <w:r w:rsidRPr="003532FB">
              <w:rPr>
                <w:rFonts w:ascii="Arial" w:hAnsi="Arial" w:cs="Arial"/>
                <w:b/>
                <w:bCs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trHeight w:val="452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Εικόνα ενός </w:t>
            </w:r>
            <w:r w:rsidRPr="003532FB">
              <w:rPr>
                <w:rFonts w:ascii="Arial" w:hAnsi="Arial" w:cs="Arial"/>
                <w:lang w:val="en-US" w:eastAsia="en-US"/>
              </w:rPr>
              <w:t>RADAR</w:t>
            </w:r>
          </w:p>
        </w:tc>
        <w:tc>
          <w:tcPr>
            <w:tcW w:w="1134" w:type="dxa"/>
            <w:vAlign w:val="center"/>
          </w:tcPr>
          <w:p w:rsidR="00AE1055" w:rsidRPr="00AE1055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2FB">
              <w:rPr>
                <w:rFonts w:ascii="Arial" w:hAnsi="Arial" w:cs="Arial"/>
                <w:bCs/>
                <w:lang w:eastAsia="en-US"/>
              </w:rPr>
              <w:t>0,</w:t>
            </w:r>
            <w:r w:rsidRPr="003532FB">
              <w:rPr>
                <w:rFonts w:ascii="Arial" w:hAnsi="Arial" w:cs="Arial"/>
                <w:bCs/>
                <w:lang w:val="en-US" w:eastAsia="en-US"/>
              </w:rPr>
              <w:t>4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32FB">
              <w:rPr>
                <w:rFonts w:ascii="Arial" w:hAnsi="Arial" w:cs="Arial"/>
                <w:bCs/>
                <w:lang w:eastAsia="en-US"/>
              </w:rPr>
              <w:t>Εκάστη</w:t>
            </w:r>
          </w:p>
        </w:tc>
      </w:tr>
      <w:tr w:rsidR="00AE1055" w:rsidRPr="003532FB" w:rsidTr="009D130F">
        <w:trPr>
          <w:cantSplit/>
          <w:trHeight w:val="417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Σύνθετη εικόνα δικτύου </w:t>
            </w:r>
            <w:r w:rsidRPr="003532FB">
              <w:rPr>
                <w:rFonts w:ascii="Arial" w:hAnsi="Arial" w:cs="Arial"/>
                <w:lang w:val="en-US" w:eastAsia="en-US"/>
              </w:rPr>
              <w:t>RADAR</w:t>
            </w:r>
          </w:p>
        </w:tc>
        <w:tc>
          <w:tcPr>
            <w:tcW w:w="1134" w:type="dxa"/>
            <w:vAlign w:val="center"/>
          </w:tcPr>
          <w:p w:rsidR="00AE1055" w:rsidRPr="00AE1055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Εκάστη</w:t>
            </w:r>
          </w:p>
        </w:tc>
      </w:tr>
      <w:tr w:rsidR="00AE1055" w:rsidRPr="003532FB" w:rsidTr="009D130F">
        <w:trPr>
          <w:cantSplit/>
          <w:trHeight w:val="692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482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Εικόνα από το δίκτυο των ανιχνευτών ηλεκτρικών εκκενώσεων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0,</w:t>
            </w:r>
            <w:r w:rsidRPr="003532FB">
              <w:rPr>
                <w:rFonts w:ascii="Arial" w:hAnsi="Arial" w:cs="Arial"/>
                <w:lang w:val="en-US"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Εκάστη</w:t>
            </w:r>
          </w:p>
        </w:tc>
      </w:tr>
      <w:tr w:rsidR="00AE1055" w:rsidRPr="003532FB" w:rsidTr="009D130F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jc w:val="both"/>
              <w:rPr>
                <w:rFonts w:ascii="Arial" w:hAnsi="Arial" w:cs="Arial"/>
                <w:lang w:val="en-US"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Επεξεργασμένη εικόνα μετεωρολογικού δορυφόρου</w:t>
            </w:r>
            <w:r w:rsidRPr="003532FB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2,</w:t>
            </w: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Εκάστη</w:t>
            </w:r>
          </w:p>
        </w:tc>
      </w:tr>
    </w:tbl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220DB2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Ζ</w:t>
      </w:r>
    </w:p>
    <w:p w:rsidR="00AE1055" w:rsidRPr="00220DB2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ιστοποιητικά κλιματικών παραμέτρων</w:t>
      </w:r>
    </w:p>
    <w:p w:rsidR="00AE1055" w:rsidRPr="003532FB" w:rsidRDefault="00AE1055" w:rsidP="00AE1055">
      <w:pPr>
        <w:tabs>
          <w:tab w:val="left" w:pos="180"/>
        </w:tabs>
        <w:jc w:val="center"/>
        <w:rPr>
          <w:rFonts w:ascii="Arial" w:hAnsi="Arial" w:cs="Arial"/>
          <w:b/>
          <w:u w:val="single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134"/>
        <w:gridCol w:w="3544"/>
      </w:tblGrid>
      <w:tr w:rsidR="00AE1055" w:rsidRPr="003532FB" w:rsidTr="009D130F">
        <w:trPr>
          <w:trHeight w:val="460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3827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ΠΙΣΤΟΠΟΙΗΤΙΚΑ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3544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trHeight w:val="1452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Κλιματικών παραμέτρων ανά μετεωρολογικό σταθμό</w:t>
            </w:r>
          </w:p>
        </w:tc>
        <w:tc>
          <w:tcPr>
            <w:tcW w:w="1134" w:type="dxa"/>
            <w:vAlign w:val="center"/>
          </w:tcPr>
          <w:p w:rsidR="00AE1055" w:rsidRPr="003532FB" w:rsidRDefault="00AE1055" w:rsidP="00AE1055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3,</w:t>
            </w:r>
            <w:r>
              <w:rPr>
                <w:rFonts w:ascii="Arial" w:hAnsi="Arial" w:cs="Arial"/>
                <w:lang w:eastAsia="en-US"/>
              </w:rPr>
              <w:t>6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54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Για τον υπολογισμό του ολικού κόστους συνυπολογίζεται και το κόστος των δεδομένων που χρησιμοποιούνται σύμφωνα με τον πίνακα Β.</w:t>
            </w:r>
          </w:p>
        </w:tc>
      </w:tr>
    </w:tbl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u w:val="single"/>
          <w:lang w:eastAsia="en-US"/>
        </w:rPr>
      </w:pP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eastAsia="en-US"/>
        </w:rPr>
        <w:br w:type="page"/>
      </w:r>
      <w:r w:rsidRPr="003532FB">
        <w:rPr>
          <w:rFonts w:ascii="Arial" w:hAnsi="Arial" w:cs="Arial"/>
          <w:b/>
          <w:color w:val="000000"/>
        </w:rPr>
        <w:lastRenderedPageBreak/>
        <w:t>Π</w:t>
      </w:r>
      <w:r w:rsidRPr="00220DB2">
        <w:rPr>
          <w:rFonts w:ascii="Arial" w:hAnsi="Arial" w:cs="Arial"/>
          <w:b/>
          <w:color w:val="000000"/>
        </w:rPr>
        <w:t>ίνακας</w:t>
      </w:r>
      <w:r w:rsidRPr="003532FB">
        <w:rPr>
          <w:rFonts w:ascii="Arial" w:hAnsi="Arial" w:cs="Arial"/>
          <w:b/>
          <w:color w:val="000000"/>
        </w:rPr>
        <w:t xml:space="preserve"> Η </w:t>
      </w:r>
    </w:p>
    <w:p w:rsidR="00AE1055" w:rsidRPr="003532FB" w:rsidRDefault="00AE1055" w:rsidP="00AE1055">
      <w:pPr>
        <w:jc w:val="center"/>
        <w:rPr>
          <w:rFonts w:ascii="Arial" w:hAnsi="Arial" w:cs="Arial"/>
          <w:b/>
          <w:color w:val="000000"/>
        </w:rPr>
      </w:pPr>
      <w:r w:rsidRPr="003532FB">
        <w:rPr>
          <w:rFonts w:ascii="Arial" w:hAnsi="Arial" w:cs="Arial"/>
          <w:b/>
          <w:color w:val="000000"/>
        </w:rPr>
        <w:t>Π</w:t>
      </w:r>
      <w:r w:rsidRPr="00220DB2">
        <w:rPr>
          <w:rFonts w:ascii="Arial" w:hAnsi="Arial" w:cs="Arial"/>
          <w:b/>
          <w:color w:val="000000"/>
        </w:rPr>
        <w:t>ιστοποιητικά</w:t>
      </w:r>
      <w:r w:rsidRPr="003532FB">
        <w:rPr>
          <w:rFonts w:ascii="Arial" w:hAnsi="Arial" w:cs="Arial"/>
          <w:b/>
          <w:color w:val="000000"/>
        </w:rPr>
        <w:t xml:space="preserve"> </w:t>
      </w:r>
      <w:r w:rsidRPr="00220DB2">
        <w:rPr>
          <w:rFonts w:ascii="Arial" w:hAnsi="Arial" w:cs="Arial"/>
          <w:b/>
          <w:color w:val="000000"/>
        </w:rPr>
        <w:t>καιρικών συνθηκών</w:t>
      </w:r>
    </w:p>
    <w:p w:rsidR="00AE1055" w:rsidRPr="003532FB" w:rsidRDefault="00AE1055" w:rsidP="00AE1055">
      <w:pPr>
        <w:tabs>
          <w:tab w:val="left" w:pos="180"/>
        </w:tabs>
        <w:jc w:val="both"/>
        <w:rPr>
          <w:rFonts w:ascii="Arial" w:hAnsi="Arial" w:cs="Arial"/>
          <w:b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4"/>
        <w:gridCol w:w="1130"/>
        <w:gridCol w:w="2551"/>
      </w:tblGrid>
      <w:tr w:rsidR="00AE1055" w:rsidRPr="003532FB" w:rsidTr="009D130F">
        <w:trPr>
          <w:trHeight w:val="460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Α/Α</w:t>
            </w:r>
          </w:p>
        </w:tc>
        <w:tc>
          <w:tcPr>
            <w:tcW w:w="4824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ΠΙΣΤΟΠΟΙΗΤΙΚΑ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ΑΞΙΑ (ΕΥΡΩ)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center"/>
              <w:outlineLvl w:val="1"/>
              <w:rPr>
                <w:rFonts w:ascii="Arial" w:hAnsi="Arial" w:cs="Arial"/>
                <w:b/>
                <w:lang w:eastAsia="en-US"/>
              </w:rPr>
            </w:pPr>
            <w:r w:rsidRPr="003532FB">
              <w:rPr>
                <w:rFonts w:ascii="Arial" w:hAnsi="Arial" w:cs="Arial"/>
                <w:b/>
                <w:lang w:eastAsia="en-US"/>
              </w:rPr>
              <w:t>ΠΑΡΑΤΗΡΗΣΕΙΣ</w:t>
            </w:r>
          </w:p>
        </w:tc>
      </w:tr>
      <w:tr w:rsidR="00AE1055" w:rsidRPr="003532FB" w:rsidTr="009D130F">
        <w:trPr>
          <w:trHeight w:val="555"/>
        </w:trPr>
        <w:tc>
          <w:tcPr>
            <w:tcW w:w="709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24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μιας μόνο μετεωρολογικής παραμέτρου για περιοχή μικρότερη ή ίση νομού ή για θαλάσσια περιοχή μικρότερη ή ίση περιοχής του δελτίου ναυτιλίας ΕΜΥ.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6,6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12ωρο ή κλάσμα αυτού.</w:t>
            </w:r>
          </w:p>
        </w:tc>
      </w:tr>
      <w:tr w:rsidR="00AE1055" w:rsidRPr="003532FB" w:rsidTr="009D130F">
        <w:trPr>
          <w:trHeight w:val="733"/>
        </w:trPr>
        <w:tc>
          <w:tcPr>
            <w:tcW w:w="709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4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3532FB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2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12ωρο ή κλάσμα αυτού.</w:t>
            </w:r>
          </w:p>
        </w:tc>
      </w:tr>
      <w:tr w:rsidR="00AE1055" w:rsidRPr="003532FB" w:rsidTr="009D130F">
        <w:trPr>
          <w:trHeight w:val="414"/>
        </w:trPr>
        <w:tc>
          <w:tcPr>
            <w:tcW w:w="709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24" w:type="dxa"/>
            <w:vMerge w:val="restart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καιρού μιας μόνο μετεωρολογικής παραμέτρου για γεωγραφικό διαμέρισμα.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Pr="003532FB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Ανά 12ωρο ή κλάσμα αυτού</w:t>
            </w:r>
          </w:p>
        </w:tc>
      </w:tr>
      <w:tr w:rsidR="00AE1055" w:rsidRPr="003532FB" w:rsidTr="009D130F">
        <w:trPr>
          <w:trHeight w:val="413"/>
        </w:trPr>
        <w:tc>
          <w:tcPr>
            <w:tcW w:w="709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4" w:type="dxa"/>
            <w:vMerge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3532FB">
              <w:rPr>
                <w:rFonts w:ascii="Arial" w:hAnsi="Arial" w:cs="Arial"/>
                <w:lang w:val="en-US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3532FB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12ωρο ή κλάσμα αυτού.</w:t>
            </w:r>
          </w:p>
        </w:tc>
      </w:tr>
      <w:tr w:rsidR="00AE1055" w:rsidRPr="003532FB" w:rsidTr="009D130F">
        <w:trPr>
          <w:trHeight w:val="413"/>
        </w:trPr>
        <w:tc>
          <w:tcPr>
            <w:tcW w:w="709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824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καιρού για περιοχή μικρότερη ή ίση νομού ή για θαλάσσια περιοχή μικρότερη ή ίση περιοχής του δελτίου ναυτιλίας ΕΜΥ.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10,2</w:t>
            </w:r>
            <w:r w:rsidRPr="003532F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12ωρο ή κλάσμα αυτού.</w:t>
            </w:r>
          </w:p>
        </w:tc>
      </w:tr>
      <w:tr w:rsidR="00AE1055" w:rsidRPr="003532FB" w:rsidTr="009D130F">
        <w:trPr>
          <w:trHeight w:val="712"/>
        </w:trPr>
        <w:tc>
          <w:tcPr>
            <w:tcW w:w="709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4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3532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12ωρο ή κλάσμα αυτού.</w:t>
            </w:r>
          </w:p>
        </w:tc>
      </w:tr>
      <w:tr w:rsidR="00AE1055" w:rsidRPr="003532FB" w:rsidTr="009D130F">
        <w:trPr>
          <w:trHeight w:val="464"/>
        </w:trPr>
        <w:tc>
          <w:tcPr>
            <w:tcW w:w="709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24" w:type="dxa"/>
            <w:vMerge w:val="restart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καιρού για γεωγραφικό διαμέρισμα.</w:t>
            </w:r>
          </w:p>
        </w:tc>
        <w:tc>
          <w:tcPr>
            <w:tcW w:w="1130" w:type="dxa"/>
            <w:vAlign w:val="center"/>
          </w:tcPr>
          <w:p w:rsidR="00AE1055" w:rsidRPr="00AE1055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4,40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12ωρο ή κλάσμα αυτού.</w:t>
            </w:r>
          </w:p>
        </w:tc>
      </w:tr>
      <w:tr w:rsidR="00AE1055" w:rsidRPr="003532FB" w:rsidTr="009D130F">
        <w:trPr>
          <w:trHeight w:val="441"/>
        </w:trPr>
        <w:tc>
          <w:tcPr>
            <w:tcW w:w="709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4" w:type="dxa"/>
            <w:vMerge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8,40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12ωρο ή κλάσμα αυτού.</w:t>
            </w:r>
          </w:p>
        </w:tc>
      </w:tr>
      <w:tr w:rsidR="00AE1055" w:rsidRPr="003532FB" w:rsidTr="009D130F">
        <w:trPr>
          <w:trHeight w:val="278"/>
        </w:trPr>
        <w:tc>
          <w:tcPr>
            <w:tcW w:w="709" w:type="dxa"/>
            <w:vMerge w:val="restart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824" w:type="dxa"/>
            <w:vMerge w:val="restart"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καιρού για ολόκληρη τη χώρα (γενική διατύπωση).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  <w:r w:rsidRPr="003532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Πρώτο 12ωρο ή κλάσμα αυτού</w:t>
            </w:r>
          </w:p>
        </w:tc>
      </w:tr>
      <w:tr w:rsidR="00AE1055" w:rsidRPr="003532FB" w:rsidTr="009D130F">
        <w:trPr>
          <w:trHeight w:val="278"/>
        </w:trPr>
        <w:tc>
          <w:tcPr>
            <w:tcW w:w="709" w:type="dxa"/>
            <w:vMerge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4" w:type="dxa"/>
            <w:vMerge/>
            <w:vAlign w:val="center"/>
          </w:tcPr>
          <w:p w:rsidR="00AE1055" w:rsidRPr="003532FB" w:rsidRDefault="00AE1055" w:rsidP="009D130F">
            <w:pPr>
              <w:keepNext/>
              <w:tabs>
                <w:tab w:val="left" w:pos="180"/>
              </w:tabs>
              <w:jc w:val="both"/>
              <w:outlineLvl w:val="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AE1055" w:rsidRPr="003532FB" w:rsidRDefault="00AE1055" w:rsidP="00AE1055">
            <w:pPr>
              <w:tabs>
                <w:tab w:val="left" w:pos="180"/>
              </w:tabs>
              <w:jc w:val="center"/>
              <w:rPr>
                <w:rFonts w:ascii="Arial" w:hAnsi="Arial" w:cs="Arial"/>
                <w:lang w:val="en-US" w:eastAsia="en-US"/>
              </w:rPr>
            </w:pPr>
            <w:r w:rsidRPr="003532FB">
              <w:rPr>
                <w:rFonts w:ascii="Arial" w:hAnsi="Arial" w:cs="Arial"/>
                <w:lang w:val="en-US"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3532FB">
              <w:rPr>
                <w:rFonts w:ascii="Arial" w:hAnsi="Arial" w:cs="Arial"/>
                <w:lang w:val="en-US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3532FB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Κάθε επόμενο 12ωρο ή κλάσμα αυτού.</w:t>
            </w:r>
          </w:p>
        </w:tc>
      </w:tr>
      <w:tr w:rsidR="00AE1055" w:rsidRPr="003532FB" w:rsidTr="009D130F">
        <w:trPr>
          <w:trHeight w:val="726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82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Πιστοποιητικό καιρού κατά μήκος αεροπορικής διαδρομής (Εντός Ελλάδας)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19,2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Ανά 6ωρο ή κλάσμα αυτού.</w:t>
            </w:r>
          </w:p>
        </w:tc>
      </w:tr>
      <w:tr w:rsidR="00AE1055" w:rsidRPr="003532FB" w:rsidTr="009D130F">
        <w:trPr>
          <w:trHeight w:val="460"/>
        </w:trPr>
        <w:tc>
          <w:tcPr>
            <w:tcW w:w="709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824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both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 xml:space="preserve">Πιστοποιητικό καιρού για αεροπορικό ατύχημα ή ζημιές αεροσκαφών που έγιναν στο </w:t>
            </w:r>
            <w:r w:rsidRPr="003532FB">
              <w:rPr>
                <w:rFonts w:ascii="Arial" w:hAnsi="Arial" w:cs="Arial"/>
                <w:lang w:val="en-US" w:eastAsia="en-US"/>
              </w:rPr>
              <w:t>FIR</w:t>
            </w:r>
            <w:r w:rsidRPr="003532FB">
              <w:rPr>
                <w:rFonts w:ascii="Arial" w:hAnsi="Arial" w:cs="Arial"/>
                <w:lang w:eastAsia="en-US"/>
              </w:rPr>
              <w:t xml:space="preserve"> Αθηνών.</w:t>
            </w:r>
          </w:p>
        </w:tc>
        <w:tc>
          <w:tcPr>
            <w:tcW w:w="1130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  <w:r w:rsidRPr="003532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2551" w:type="dxa"/>
            <w:vAlign w:val="center"/>
          </w:tcPr>
          <w:p w:rsidR="00AE1055" w:rsidRPr="003532FB" w:rsidRDefault="00AE1055" w:rsidP="009D130F">
            <w:pPr>
              <w:tabs>
                <w:tab w:val="left" w:pos="1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532FB">
              <w:rPr>
                <w:rFonts w:ascii="Arial" w:hAnsi="Arial" w:cs="Arial"/>
                <w:lang w:eastAsia="en-US"/>
              </w:rPr>
              <w:t>Έκαστο</w:t>
            </w:r>
          </w:p>
        </w:tc>
      </w:tr>
    </w:tbl>
    <w:p w:rsidR="002B38C0" w:rsidRDefault="002B38C0"/>
    <w:sectPr w:rsidR="002B38C0" w:rsidSect="002B3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20"/>
  <w:characterSpacingControl w:val="doNotCompress"/>
  <w:compat/>
  <w:rsids>
    <w:rsidRoot w:val="00AE1055"/>
    <w:rsid w:val="002B38C0"/>
    <w:rsid w:val="0044000C"/>
    <w:rsid w:val="00AA2991"/>
    <w:rsid w:val="00AE1055"/>
    <w:rsid w:val="00DB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3557</Characters>
  <Application>Microsoft Office Word</Application>
  <DocSecurity>8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Tasoula</cp:lastModifiedBy>
  <cp:revision>2</cp:revision>
  <dcterms:created xsi:type="dcterms:W3CDTF">2017-10-11T07:45:00Z</dcterms:created>
  <dcterms:modified xsi:type="dcterms:W3CDTF">2017-10-11T07:45:00Z</dcterms:modified>
</cp:coreProperties>
</file>